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04"/>
        <w:tblW w:w="0" w:type="auto"/>
        <w:tblLook w:val="04A0"/>
      </w:tblPr>
      <w:tblGrid>
        <w:gridCol w:w="1008"/>
        <w:gridCol w:w="5376"/>
        <w:gridCol w:w="3192"/>
      </w:tblGrid>
      <w:tr w:rsidR="004A18A7" w:rsidRPr="007870E1" w:rsidTr="004A18A7">
        <w:trPr>
          <w:trHeight w:val="432"/>
        </w:trPr>
        <w:tc>
          <w:tcPr>
            <w:tcW w:w="1008" w:type="dxa"/>
            <w:vAlign w:val="center"/>
          </w:tcPr>
          <w:p w:rsidR="004A18A7" w:rsidRPr="007870E1" w:rsidRDefault="004A18A7" w:rsidP="004A18A7">
            <w:pPr>
              <w:rPr>
                <w:b/>
                <w:bCs/>
                <w:sz w:val="28"/>
                <w:szCs w:val="24"/>
              </w:rPr>
            </w:pPr>
            <w:r w:rsidRPr="007870E1"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5376" w:type="dxa"/>
            <w:vAlign w:val="center"/>
          </w:tcPr>
          <w:p w:rsidR="004A18A7" w:rsidRPr="007870E1" w:rsidRDefault="004A18A7" w:rsidP="004A18A7">
            <w:pPr>
              <w:rPr>
                <w:b/>
                <w:bCs/>
                <w:sz w:val="28"/>
                <w:szCs w:val="24"/>
              </w:rPr>
            </w:pPr>
            <w:r w:rsidRPr="007870E1">
              <w:rPr>
                <w:b/>
                <w:bCs/>
                <w:sz w:val="28"/>
                <w:szCs w:val="24"/>
              </w:rPr>
              <w:t>Topic</w:t>
            </w:r>
          </w:p>
        </w:tc>
        <w:tc>
          <w:tcPr>
            <w:tcW w:w="3192" w:type="dxa"/>
            <w:vAlign w:val="center"/>
          </w:tcPr>
          <w:p w:rsidR="004A18A7" w:rsidRPr="007870E1" w:rsidRDefault="004A18A7" w:rsidP="004A18A7">
            <w:pPr>
              <w:rPr>
                <w:b/>
                <w:bCs/>
                <w:sz w:val="28"/>
                <w:szCs w:val="24"/>
              </w:rPr>
            </w:pPr>
            <w:r w:rsidRPr="007870E1">
              <w:rPr>
                <w:b/>
                <w:bCs/>
                <w:sz w:val="28"/>
                <w:szCs w:val="24"/>
              </w:rPr>
              <w:t>Purpose</w:t>
            </w:r>
          </w:p>
        </w:tc>
      </w:tr>
      <w:tr w:rsidR="004A18A7" w:rsidRPr="007870E1" w:rsidTr="004A18A7">
        <w:trPr>
          <w:trHeight w:val="432"/>
        </w:trPr>
        <w:tc>
          <w:tcPr>
            <w:tcW w:w="1008" w:type="dxa"/>
            <w:vAlign w:val="center"/>
          </w:tcPr>
          <w:p w:rsidR="004A18A7" w:rsidRPr="007870E1" w:rsidRDefault="004A18A7" w:rsidP="004A18A7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1</w:t>
            </w:r>
          </w:p>
        </w:tc>
        <w:tc>
          <w:tcPr>
            <w:tcW w:w="5376" w:type="dxa"/>
            <w:vAlign w:val="center"/>
          </w:tcPr>
          <w:p w:rsidR="004A18A7" w:rsidRPr="007870E1" w:rsidRDefault="004A18A7" w:rsidP="004A18A7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Male genital system</w:t>
            </w:r>
          </w:p>
        </w:tc>
        <w:tc>
          <w:tcPr>
            <w:tcW w:w="3192" w:type="dxa"/>
            <w:vAlign w:val="center"/>
          </w:tcPr>
          <w:p w:rsidR="004A18A7" w:rsidRPr="007870E1" w:rsidRDefault="004A18A7" w:rsidP="004A18A7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Teaching</w:t>
            </w:r>
          </w:p>
        </w:tc>
      </w:tr>
      <w:tr w:rsidR="004A18A7" w:rsidRPr="007870E1" w:rsidTr="004A18A7">
        <w:trPr>
          <w:trHeight w:val="432"/>
        </w:trPr>
        <w:tc>
          <w:tcPr>
            <w:tcW w:w="1008" w:type="dxa"/>
            <w:vAlign w:val="center"/>
          </w:tcPr>
          <w:p w:rsidR="004A18A7" w:rsidRPr="007870E1" w:rsidRDefault="004A18A7" w:rsidP="004A18A7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2</w:t>
            </w:r>
          </w:p>
        </w:tc>
        <w:tc>
          <w:tcPr>
            <w:tcW w:w="5376" w:type="dxa"/>
            <w:vAlign w:val="center"/>
          </w:tcPr>
          <w:p w:rsidR="004A18A7" w:rsidRPr="007870E1" w:rsidRDefault="004A18A7" w:rsidP="004A18A7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Endocrine regulation of male reproduction</w:t>
            </w:r>
          </w:p>
        </w:tc>
        <w:tc>
          <w:tcPr>
            <w:tcW w:w="3192" w:type="dxa"/>
            <w:vAlign w:val="center"/>
          </w:tcPr>
          <w:p w:rsidR="004A18A7" w:rsidRPr="007870E1" w:rsidRDefault="004A18A7" w:rsidP="004A18A7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Teaching</w:t>
            </w:r>
          </w:p>
        </w:tc>
      </w:tr>
      <w:tr w:rsidR="007870E1" w:rsidRPr="007870E1" w:rsidTr="004A18A7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3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Functional anatomy of male repriductive system</w:t>
            </w:r>
          </w:p>
        </w:tc>
        <w:tc>
          <w:tcPr>
            <w:tcW w:w="3192" w:type="dxa"/>
            <w:vAlign w:val="center"/>
          </w:tcPr>
          <w:p w:rsidR="007870E1" w:rsidRPr="007870E1" w:rsidRDefault="009C4D14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Teaching</w:t>
            </w:r>
          </w:p>
        </w:tc>
      </w:tr>
      <w:tr w:rsidR="007870E1" w:rsidRPr="007870E1" w:rsidTr="004A18A7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4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Male infertility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Teaching</w:t>
            </w:r>
          </w:p>
        </w:tc>
      </w:tr>
      <w:tr w:rsidR="007870E1" w:rsidRPr="007870E1" w:rsidTr="004A18A7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5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Puberty and sexual maturity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Teaching</w:t>
            </w:r>
          </w:p>
        </w:tc>
      </w:tr>
      <w:tr w:rsidR="007870E1" w:rsidRPr="007870E1" w:rsidTr="004A18A7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6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Sexual behavior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Teaching</w:t>
            </w:r>
          </w:p>
        </w:tc>
      </w:tr>
      <w:tr w:rsidR="007870E1" w:rsidRPr="007870E1" w:rsidTr="004A18A7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7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Libido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Teaching</w:t>
            </w:r>
          </w:p>
        </w:tc>
      </w:tr>
      <w:tr w:rsidR="007870E1" w:rsidRPr="007870E1" w:rsidTr="004A18A7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8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Sperm sexing advances and limitations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Seminar</w:t>
            </w:r>
          </w:p>
        </w:tc>
      </w:tr>
      <w:tr w:rsidR="007870E1" w:rsidRPr="007870E1" w:rsidTr="00D474A3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9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Regulation  of  Male  fertility  by  protein  players  on  sperm membrane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Seminar</w:t>
            </w:r>
          </w:p>
        </w:tc>
      </w:tr>
      <w:tr w:rsidR="007870E1" w:rsidRPr="007870E1" w:rsidTr="00D474A3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10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  <w:lang w:val="en-IN"/>
              </w:rPr>
              <w:t>Optimum time for artificial insemination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Training ( UPLDB)</w:t>
            </w:r>
          </w:p>
        </w:tc>
      </w:tr>
      <w:tr w:rsidR="007870E1" w:rsidRPr="007870E1" w:rsidTr="00D474A3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11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Semen collection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Training (UPLDB)</w:t>
            </w:r>
          </w:p>
        </w:tc>
      </w:tr>
      <w:tr w:rsidR="007870E1" w:rsidRPr="007870E1" w:rsidTr="004A18A7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12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  <w:lang w:val="en-IN"/>
              </w:rPr>
              <w:t>Information  on  straw and  color  codes</w:t>
            </w:r>
          </w:p>
        </w:tc>
        <w:tc>
          <w:tcPr>
            <w:tcW w:w="3192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Training (MAITRI)</w:t>
            </w:r>
          </w:p>
        </w:tc>
      </w:tr>
      <w:tr w:rsidR="007870E1" w:rsidRPr="007870E1" w:rsidTr="006D7D16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13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  <w:lang w:val="en-IN"/>
              </w:rPr>
            </w:pPr>
            <w:r w:rsidRPr="007870E1">
              <w:rPr>
                <w:sz w:val="24"/>
                <w:szCs w:val="22"/>
                <w:lang w:val="en-IN"/>
              </w:rPr>
              <w:t xml:space="preserve">Information  on  LN2  &amp;  cryocan </w:t>
            </w:r>
          </w:p>
        </w:tc>
        <w:tc>
          <w:tcPr>
            <w:tcW w:w="3192" w:type="dxa"/>
          </w:tcPr>
          <w:p w:rsidR="007870E1" w:rsidRPr="007870E1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Training (MAITRI)</w:t>
            </w:r>
          </w:p>
        </w:tc>
      </w:tr>
      <w:tr w:rsidR="007870E1" w:rsidTr="006D7D16">
        <w:trPr>
          <w:trHeight w:val="432"/>
        </w:trPr>
        <w:tc>
          <w:tcPr>
            <w:tcW w:w="1008" w:type="dxa"/>
            <w:vAlign w:val="center"/>
          </w:tcPr>
          <w:p w:rsidR="007870E1" w:rsidRPr="007870E1" w:rsidRDefault="007870E1" w:rsidP="007870E1">
            <w:pPr>
              <w:jc w:val="center"/>
              <w:rPr>
                <w:b/>
                <w:bCs/>
              </w:rPr>
            </w:pPr>
            <w:r w:rsidRPr="007870E1">
              <w:rPr>
                <w:b/>
                <w:bCs/>
              </w:rPr>
              <w:t>14</w:t>
            </w:r>
          </w:p>
        </w:tc>
        <w:tc>
          <w:tcPr>
            <w:tcW w:w="5376" w:type="dxa"/>
            <w:vAlign w:val="center"/>
          </w:tcPr>
          <w:p w:rsidR="007870E1" w:rsidRPr="007870E1" w:rsidRDefault="007870E1" w:rsidP="007870E1">
            <w:pPr>
              <w:rPr>
                <w:sz w:val="24"/>
                <w:szCs w:val="22"/>
                <w:lang w:val="en-IN"/>
              </w:rPr>
            </w:pPr>
            <w:r w:rsidRPr="007870E1">
              <w:rPr>
                <w:sz w:val="24"/>
                <w:szCs w:val="22"/>
                <w:lang w:val="en-IN"/>
              </w:rPr>
              <w:t>Semen packaging</w:t>
            </w:r>
          </w:p>
        </w:tc>
        <w:tc>
          <w:tcPr>
            <w:tcW w:w="3192" w:type="dxa"/>
          </w:tcPr>
          <w:p w:rsidR="007870E1" w:rsidRPr="004A18A7" w:rsidRDefault="007870E1" w:rsidP="007870E1">
            <w:pPr>
              <w:rPr>
                <w:sz w:val="24"/>
                <w:szCs w:val="22"/>
              </w:rPr>
            </w:pPr>
            <w:r w:rsidRPr="007870E1">
              <w:rPr>
                <w:sz w:val="24"/>
                <w:szCs w:val="22"/>
              </w:rPr>
              <w:t>Training (</w:t>
            </w:r>
            <w:r w:rsidR="009C4D14" w:rsidRPr="007870E1">
              <w:rPr>
                <w:sz w:val="24"/>
                <w:szCs w:val="22"/>
              </w:rPr>
              <w:t xml:space="preserve"> MAITRI)</w:t>
            </w:r>
          </w:p>
        </w:tc>
      </w:tr>
    </w:tbl>
    <w:p w:rsidR="00001925" w:rsidRDefault="004A18A7" w:rsidP="004A18A7">
      <w:pPr>
        <w:jc w:val="center"/>
        <w:rPr>
          <w:b/>
          <w:bCs/>
          <w:sz w:val="32"/>
          <w:szCs w:val="26"/>
        </w:rPr>
      </w:pPr>
      <w:r w:rsidRPr="004A18A7">
        <w:rPr>
          <w:b/>
          <w:bCs/>
          <w:sz w:val="32"/>
          <w:szCs w:val="26"/>
        </w:rPr>
        <w:t xml:space="preserve"> For Criteria 3.4.7</w:t>
      </w:r>
    </w:p>
    <w:p w:rsidR="00C33259" w:rsidRDefault="00C33259" w:rsidP="004A18A7">
      <w:pPr>
        <w:jc w:val="center"/>
        <w:rPr>
          <w:b/>
          <w:bCs/>
          <w:sz w:val="32"/>
          <w:szCs w:val="26"/>
        </w:rPr>
      </w:pPr>
    </w:p>
    <w:p w:rsidR="004A18A7" w:rsidRDefault="004A18A7" w:rsidP="004A18A7">
      <w:pPr>
        <w:jc w:val="center"/>
        <w:rPr>
          <w:b/>
          <w:bCs/>
          <w:sz w:val="32"/>
          <w:szCs w:val="26"/>
        </w:rPr>
      </w:pPr>
    </w:p>
    <w:p w:rsidR="004A18A7" w:rsidRPr="004A18A7" w:rsidRDefault="004A18A7" w:rsidP="004A18A7">
      <w:pPr>
        <w:ind w:left="6480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(Dr. Vikas Sachan)</w:t>
      </w:r>
    </w:p>
    <w:sectPr w:rsidR="004A18A7" w:rsidRPr="004A18A7" w:rsidSect="0000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4A18A7"/>
    <w:rsid w:val="00001925"/>
    <w:rsid w:val="001B4F50"/>
    <w:rsid w:val="004A18A7"/>
    <w:rsid w:val="007870E1"/>
    <w:rsid w:val="009C4D14"/>
    <w:rsid w:val="00C3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2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2022-07-29T04:58:00Z</dcterms:created>
  <dcterms:modified xsi:type="dcterms:W3CDTF">2023-07-07T15:26:00Z</dcterms:modified>
</cp:coreProperties>
</file>